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810" w:rsidRPr="004E5810" w:rsidRDefault="004E5810" w:rsidP="004E5810">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PHỤ LỤC II</w:t>
      </w:r>
    </w:p>
    <w:p w:rsidR="004E5810" w:rsidRPr="004E5810" w:rsidRDefault="004E5810" w:rsidP="004E5810">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TRÌNH TỰ, THỦ TỤC TRONG LĨNH VỰC HÓA CHẤT</w:t>
      </w:r>
      <w:r w:rsidRPr="004E5810">
        <w:rPr>
          <w:rFonts w:ascii="Arial" w:eastAsia="Times New Roman" w:hAnsi="Arial" w:cs="Arial"/>
          <w:b/>
          <w:bCs/>
          <w:color w:val="000000"/>
          <w:kern w:val="0"/>
          <w:sz w:val="20"/>
          <w:szCs w:val="20"/>
          <w14:ligatures w14:val="none"/>
        </w:rPr>
        <w:br/>
      </w:r>
      <w:r w:rsidRPr="004E5810">
        <w:rPr>
          <w:rFonts w:ascii="Arial" w:eastAsia="Times New Roman" w:hAnsi="Arial" w:cs="Arial"/>
          <w:i/>
          <w:iCs/>
          <w:color w:val="000000"/>
          <w:kern w:val="0"/>
          <w:sz w:val="20"/>
          <w:szCs w:val="20"/>
          <w14:ligatures w14:val="none"/>
        </w:rPr>
        <w:t>(Kèm theo Nghị định số 146/2025/NĐ-CP ngày 12 tháng 6 năm 2025 của Chính phủ)</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1.</w:t>
      </w:r>
      <w:r w:rsidRPr="004E5810">
        <w:rPr>
          <w:rFonts w:ascii="Arial" w:eastAsia="Times New Roman" w:hAnsi="Arial" w:cs="Arial"/>
          <w:color w:val="000000"/>
          <w:kern w:val="0"/>
          <w:sz w:val="20"/>
          <w:szCs w:val="20"/>
          <w14:ligatures w14:val="none"/>
        </w:rPr>
        <w:t> </w:t>
      </w:r>
      <w:r w:rsidRPr="004E5810">
        <w:rPr>
          <w:rFonts w:ascii="Arial" w:eastAsia="Times New Roman" w:hAnsi="Arial" w:cs="Arial"/>
          <w:b/>
          <w:bCs/>
          <w:color w:val="000000"/>
          <w:kern w:val="0"/>
          <w:sz w:val="20"/>
          <w:szCs w:val="20"/>
          <w14:ligatures w14:val="none"/>
        </w:rPr>
        <w:t>Trình tự, thủ tục về cho phép sản xuất, nhập khẩu, sử dụng hóa chất thuộc Danh mục hóa chất cấm trong trường hợp đặc biệt để phục v</w:t>
      </w:r>
      <w:bookmarkStart w:id="0" w:name="_GoBack"/>
      <w:bookmarkEnd w:id="0"/>
      <w:r w:rsidRPr="004E5810">
        <w:rPr>
          <w:rFonts w:ascii="Arial" w:eastAsia="Times New Roman" w:hAnsi="Arial" w:cs="Arial"/>
          <w:b/>
          <w:bCs/>
          <w:color w:val="000000"/>
          <w:kern w:val="0"/>
          <w:sz w:val="20"/>
          <w:szCs w:val="20"/>
          <w14:ligatures w14:val="none"/>
        </w:rPr>
        <w:t>ụ mục đích nghiên cứu khoa học, bảo đảm quốc phòng, an ninh, phòng, chống dịch bệnh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Trong trường hợp đặc biệt để phục vụ mục đích nghiên cứu khoa học, bảo đảm quốc phòng, an ninh, phòng, chống dịch bệnh, tổ chức, cá nhân đề nghị bộ, cơ quan ngang bộ được giao thẩm quyền quản lý hóa chất thuộc Danh mục hóa chất cấm cho phép việc sản xuất, nhập khẩu, sử dụng hóa chất thuộc Danh mục hóa chất cấm;</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Trong thời hạn 15 ngày làm việc kể từ ngày nhận được đề nghị theo quy định tại điểm a khoản này, bộ, cơ quan ngang bộ được giao thẩm quyền quản lý hóa chất thuộc Danh mục hóa chất cấm xem xét, cho phép việc sản xuất, nhập khẩu, sử dụng hóa chất thuộc Danh mục hóa chất cấm bằng văn bản. Trường hợp không cho phép, bộ, cơ quan ngang bộ được giao thẩm quyền quản lý hóa chất thuộc Danh mục hóa chất cấm phải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2.</w:t>
      </w:r>
      <w:r w:rsidRPr="004E5810">
        <w:rPr>
          <w:rFonts w:ascii="Arial" w:eastAsia="Times New Roman" w:hAnsi="Arial" w:cs="Arial"/>
          <w:color w:val="000000"/>
          <w:kern w:val="0"/>
          <w:sz w:val="20"/>
          <w:szCs w:val="20"/>
          <w14:ligatures w14:val="none"/>
        </w:rPr>
        <w:t> </w:t>
      </w:r>
      <w:r w:rsidRPr="004E5810">
        <w:rPr>
          <w:rFonts w:ascii="Arial" w:eastAsia="Times New Roman" w:hAnsi="Arial" w:cs="Arial"/>
          <w:b/>
          <w:bCs/>
          <w:color w:val="000000"/>
          <w:kern w:val="0"/>
          <w:sz w:val="20"/>
          <w:szCs w:val="20"/>
          <w14:ligatures w14:val="none"/>
        </w:rPr>
        <w:t>Trình tự, thủ tục về trách nhiệm xử lý hóa chất độc tồn dư của chiến tranh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Cơ quan chuyên môn về môi trường thuộc Ủy ban nhân dân cấp tỉnh chủ trì, phối hợp với cơ quan, tổ chức có liên quan xác định nguồn, phạm vi tác động của hóa chất độc tồn dư của chiến tranh; xây dựng kế hoạch xử lý trình Ủy ban nhân dân cấp tỉnh phê duyệt;</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Trong thời hạn 15 ngày làm việc kể từ ngày nhận được dự thảo Kế hoạch xử lý theo quy định tại điểm a khoản này, Ủy ban nhân dân cấp tỉnh xem xét, phê duyệt Kế hoạch xử lý.</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3. Trình tự, thủ tục về cấp Giấy chứng nhận đủ điều kiện sản xuất, kinh doanh hóa chất</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Trình tự, thủ tục thẩm định, cấp Giấy chứng nhận đủ điều kiện sản xuất, kinh doanh hóa chất</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Tổ chức, cá nhân đề nghị cấp Giấy chứng nhận đủ điều kiện lập 01 bộ hồ sơ quy định tại các khoản 1, 2, 3 Điều 10 Nghị định số 113/2017/NĐ-CP gửi qua đường bưu điện hoặc gửi trực tiếp hoặc qua hệ thống dịch vụ công trực tuyến đến cơ quan có thẩm quyền cấp Giấy chứng nhận;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cơ quan có thẩm quyền cấp Giấy chứng nhận thông báo để tổ chức, cá nhân bổ sung, hoàn chỉnh hồ sơ. Thời gian hoàn chỉnh hồ sơ không được tính vào thời gian cấp Giấy chứng nhận;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cơ sở sản xuất, kinh doanh hóa chất của tổ chức, cá nhân được đặt tại địa phương đặt trụ sở chính, trong thời hạn 12 ngày làm việc, kể từ ngày nhận đủ hồ sơ hợp lệ, cơ quan có thẩm quyền cấp Giấy chứng nhận có trách nhiệm xem xét, thẩm định hồ sơ, kiểm tra điều kiện thực tế và cấp Giấy chứng nhận đủ điều kiện cho tổ chức, cá nhân. Trường hợp không cấp Giấy chứng nhận, cơ quan có thẩm quyền cấp Giấy chứng nhận phải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tổ chức, cá nhân có cơ sở sản xuất, kinh doanh hóa chất tại địa phương khác với địa phương đặt trụ sở chính, trong thời hạn 03 ngày làm việc kể từ ngày nhận đủ hồ sơ hợp lệ, cơ quan có thẩm quyền cấp Giấy chứng nhận có trách nhiệm gửi bản sao hồ sơ đề nghị cấp Giấy chứng nhận của tổ chức, cá nhân để lấy ý kiến của Ủy ban nhân dân cấp tỉnh. Trong thời hạn 09 ngày làm việc kể từ ngày nhận được bản sao hồ sơ, Ủy ban nhân dân cấp tỉnh có trách nhiệm kiểm tra điều kiện thực tế đối với các cơ sở sản xuất, kinh doanh hóa chất trên địa bàn quản lý và có ý kiến bằng văn bản về việc đáp ứng điều kiện. Cơ quan có thẩm quyền cấp Giấy chứng nhận có trách nhiệm xem xét, thẩm định hồ sơ và cấp Giấy chứng nhận đủ điều kiện cho tổ chức, cá nhân không muộn hơn 03 ngày làm việc, kể từ ngày nhận văn bản của Ủy ban nhân dân cấp tỉnh về việc đã đáp ứng đủ điều kiện, đồng thời gửi 01 bản cho Ủy ban nhân dân cấp tỉnh để phối hợp quản lý. Mẫu Giấy chứng nhận được quy định tại Phụ lục VI ban hành kèm theo Nghị định số 113/2017/NĐ-CP. Trường hợp không cấp Giấy chứng nhận, cơ quan có thẩm quyền cấp Giấy chứng nhận phải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Hồ sơ, trình tự, thủ tục cấp lại Giấy chứng nhận đủ điều kiện sản xuất, kinh doanh hóa chất</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lastRenderedPageBreak/>
        <w:t>- Trường hợp Giấy chứng nhận đủ điều kiện bị mất, sai sót, hư hỏng hoặc có thay đổi về thông tin đăng ký thành lập của tổ chức, cá nhân, tổ chức, cá nhân lập 01 bộ hồ sơ đề nghị cấp lại Giấy chứng nhận và gửi cơ quan có thẩm quyền cấp Giấy chứng nhận qua đường bưu điện hoặc gửi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cấp lại Giấy chứng nhận bao gồm: Văn bản đề nghị cấp lại Giấy chứng nhận; bản chính Giấy chứng nhận đã được cấp trong trường hợp Giấy chứng nhận bị sai sót hoặc có thay đổi về thông tin của tổ chức, cá nhân; phần bản chính còn lại có thể nhận dạng được của Giấy chứng nhận trong trường hợp Giấy chứng nhận bị hư hỏng;</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cơ quan có thẩm quyền cấp Giấy chứng nhận kiểm tra, cấp lại Giấy chứng nhận đủ điều kiện cho tổ chức, cá nhân đồng thời gửi 01 bản cho Ủy ban nhân dân cấp tỉnh. Trường hợp không cấp lại Giấy chứng nhận, cơ quan có thẩm quyền cấp Giấy chứng nhận phải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c) Hồ sơ, trình tự, thủ tục điều chỉnh Giấy chứng nhận đủ điều kiện sản xuất, kinh doanh hóa chất</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có thay đổi địa điểm cơ sở sản xuất, kinh doanh hóa chất; loại hình, quy mô, chủng loại hóa chất sản xuất, kinh doanh, tổ chức, cá nhân lập 01 bộ hồ sơ đề nghị điều chỉnh Giấy chứng nhận và gửi cơ quan có thẩm quyền cấp Giấy chứng nhận qua đường bưu điện hoặc gửi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điều chỉnh Giấy chứng nhận bao gồm: Văn bản đề nghị điều chỉnh Giấy chứng nhận đủ điều kiện; bản chính Giấy chứng nhận đủ điều kiện đã được cấp; giấy tờ, tài liệu chứng minh việc đáp ứng được điều kiện sản xuất, kinh doanh đối với các nội dung điều chỉnh;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Trình tự, thủ tục điều chỉnh Giấy chứng nhận thực hiện như cấp mới Giấy chứng nhận.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4. Trình tự, thủ tục về cấp, cấp lại, cấp điều chỉnh Giấy phép sản xuất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Trình tự, thủ tục về cấp Giấy phép sản xuất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Tổ chức, cá nhân đề nghị cấp giấy phép lập 01 bộ hồ sơ quy định tại khoản 2 Điều 11 Nghị định số 33/2024/NĐ-CP gửi qua đường bưu chính hoặc nộp trực tiếp hoặc qua hệ thống dịch vụ công trực tuyến đến Ủy ban nhân dân cấp tỉnh;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16 ngày, kể từ ngày nhận đủ hồ sơ hợp lệ, Ủy ban nhân dân cấp tỉnh có trách nhiệm xem xét, thẩm định hồ sơ, kiểm tra điều kiện thực tế. Trường hợp đáp ứng điều kiện sản xuất, trong thời hạn 03 ngày làm việc, Ủy ban nhân dân cấp tỉnh cấp Giấy phép sản xuất hóa chất Bảng 1 theo Mẫu số 03 Phụ lục II ban hành kèm theo Nghị định số 33/2024/NĐ-CP. Trường hợp không đáp ứng điều kiện, trong thời hạn 03 ngày làm việc, Ủy ban nhân dân cấp tỉnh có văn bản trả lời không cấp Giấy phép,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trường hợp cần thiết, Ủy ban nhân dân cấp tỉnh lấy ý kiến bằng văn bản của các Bộ quản lý ngành, lĩnh vực trước khi cấp Giấy phép. Thời gian lấy ý kiến đối đa 05 ngày làm việc, không kể thời gian gửi và nhận văn bản và không tính vào thời gian cấp phép. Quá thời hạn trên, nếu cơ quan được lấy ý kiến không có ý kiến góp ý bằng văn bản thì được coi là đồng ý với đề nghị cấp phép của tổ chức, cá nhân.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Trình tự, thủ tục về cấp lại Giấy phép sản xuất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Giấy phép bị mất, sai sót, hư hỏng hoặc có thay đổi về thông tin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xml:space="preserve">- Hồ sơ đề nghị cấp lại Giấy phép bao gồm: Văn bản đề nghị cấp lại Giấy phép theo mẫu quy định tại Mẫu số 01 Phụ lục II ban hành kèm theo Nghị định số 33/2024/NĐ-CP; bản chính Giấy phép đã được cấp trong trường hợp Giấy phép bị sai sót hoặc có thay đổi về thông tin đăng ký thành lập của tổ chức, cá </w:t>
      </w:r>
      <w:r w:rsidRPr="004E5810">
        <w:rPr>
          <w:rFonts w:ascii="Arial" w:eastAsia="Times New Roman" w:hAnsi="Arial" w:cs="Arial"/>
          <w:color w:val="000000"/>
          <w:kern w:val="0"/>
          <w:sz w:val="20"/>
          <w:szCs w:val="20"/>
          <w14:ligatures w14:val="none"/>
        </w:rPr>
        <w:lastRenderedPageBreak/>
        <w:t>nhân; phần bản chính còn lại có thể nhận dạng được của Giấy phép trong trường hợp Giấy phép bị hư hỏng (nếu có);</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và cấp lại Giấy phép cho tổ chức, cá nhân. Trường hợp không cấp lại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c) Trình tự, thủ tục về cấp điều chỉnh Giấy phép sản xuất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có thay đổi về địa điểm sản xuất hóa chất; loại hình, quy mô, chủng loại hóa chất sản xuất, tổ chức, cá nhân lập 01 bộ hồ sơ đề nghị điều chỉnh Giấy phép sản xuất hóa chất Bảng 1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điều chỉnh Giấy phép bao gồm: Văn bản đề nghị điều chỉnh Giấy phép theo mẫu quy định tại Mẫu số 01 Phụ lục II ban hành kèm theo Nghị định số 33/2024/NĐ-CP; bản chính Giấy phép đã được cấp; giấy tờ, tài liệu chứng minh việc đáp ứng được điều kiện sản xuất đối với các nội dung điều chỉnh;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Thủ tục điều chỉnh Giấy phép thực hiện như cấp mới Giấy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5. Trình tự, thủ tục về cấp, cấp lại, cấp điều chỉnh, gia hạn Giấy phép xuất khẩu, nhập khẩu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Trình tự, thủ tục về cấp Giấy phép xuất khẩu, nhập khẩu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Tổ chức, cá nhân đề nghị cấp Giấy phép lập 01 bộ hồ sơ quy định tại khoản 2 Điều 18 Nghị định số 33/2024/NĐ-CP gửi qua đường bưu chính hoặc nộp trực tiếp hoặc qua hệ thống dịch vụ công trực tuyến đến Ủy ban nhân dân cấp tỉnh;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07 ngày làm việc kể từ ngày nhận được hồ sơ đầy đủ, Ủy ban nhân dân cấp tỉnh kiểm tra và trình Thủ tướng Chính phủ cấp Giấy phép nhập khẩu, xuất khẩu hóa chất Bảng 1. Trường hợp Thủ tướng Chính phủ không cấp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Giấy phép nhập khẩu, xuất khẩu hóa chất Bảng 1 quy định tại Mẫu số 04 Phụ lục II ban hành kèm theo Nghị định số 33/2024/NĐ-CP và có thời hạn 06 tháng kể từ ngày cấp;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trường hợp cần thiết, Ủy ban nhân dân cấp tỉnh lấy ý kiến bằng văn bản của Bộ quản lý nhà nước chuyên ngành trước khi trình Thủ tướng Chính phủ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Trình tự, thủ tục về cấp lại Giấy phép xuất khẩu, nhập khẩu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Giấy phép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trình Thủ tướng Chính phủ cấp lại Giấy phép cho tổ chức, cá nhân. Trường hợp Thủ tướng Chính phủ không cấp lại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Thời hạn của Giấy phép cấp lại bằng thời hạn còn lại của Giấy phép đã cấp.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lastRenderedPageBreak/>
        <w:t>c) Trình tự, thủ tục về cấp điều chỉnh Giấy phép xuất khẩu, nhập khẩu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thay đổi nội dung hợp đồng, thỏa thuận mua bán, đơn đặt hàng, bản ghi nhớ hoặc hóa đơn, tổ chức, cá nhân lập 01 bộ hồ sơ đề nghị điều chỉnh Giấy phép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cấp điều chỉnh Giấy phép bao gồm: Văn bản đề nghị cấp điều chỉnh Giấy phép; giấy tờ, tài liệu xác nhận đối với các nội dung điều chỉnh;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Thủ tục điều chỉnh Giấy phép thực hiện như cấp mới Giấy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d) Trình tự, thủ tục về gia hạn Giấy phép xuất khẩu, nhập khẩu hóa chất Bảng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Giấy phép được gia hạn trong trường hợp hết thời hạn ghi trong Giấy phép xuất khẩu, nhập khẩu nhưng việc xuất khẩu, nhập khẩu chưa thực hiện được hoặc thực hiện chưa xong. Giấy phép chỉ được gia hạn 01 lần;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Trước khi Giấy phép hết hạn tối thiểu 10 ngày làm việc, tổ chức, cá nhân có nhu cầu gia hạn Giấy phép phải lập 01 bộ hồ sơ đề nghị gia hạn Giấy phép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gia hạn Giấy phép bao gồm: Văn bản đề nghị gia hạn Giấy phép; bản sao Giấy phép đã được cấp;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trình Thủ tướng Chính phủ gia hạn Giấy phép cho tổ chức, cá nhân. Trường hợp Thủ tướng Chính phủ không gia hạn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đ) Giấy phép được gia hạn không quá 06 tháng kể từ ngày cấp phép gia hạn.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6. Trình tự, thủ tục về cấp, cấp lại, cấp điều chỉnh Giấy phép sản xuất, kinh doanh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Trình tự, thủ tục về cấp Giấy phép sản xuất, kinh doanh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Tổ chức, cá nhân đề nghị cấp Giấy phép lập 01 bộ hồ sơ quy định tại khoản 2, khoản 3 và khoản 4 Điều 12 Nghị định số 33/2024/NĐ-CP gửi qua đường bưu chính hoặc nộp trực tiếp hoặc qua hệ thống dịch vụ công trực tuyến đến Ủy ban nhân dân cấp tỉnh;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hồ sơ chưa đầy đủ và hợp lệ, trong vòng 03 ngày kể từ ngày tiếp nhận hồ sơ, Ủy ban nhân dân cấp tỉnh thông báo để tổ chức, cá nhân bổ sung, hoàn chỉnh hồ sơ. Thời gian hoàn chỉnh hồ sơ không tính vào thời gian cấp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cơ sở sản xuất, kinh doanh hóa chất của tổ chức, cá nhân được đặt tại địa phương đặt trụ sở chính, trong thời hạn 16 ngày làm việc, kể từ ngày nhận đủ hồ sơ hợp lệ quy định tại khoản 2, khoản 3 và khoản 4 Điều 12 Nghị định số 33/2024/NĐ-CP, Ủy ban nhân dân cấp tỉnh có trách nhiệm xem xét, thẩm định hồ sơ, kiểm tra điều kiện thực tế và cấp Giấy phép cho tổ chức, cá nhân theo mẫu tại Phụ lục II của Nghị định số 33/2024/NĐ-CP. Trường hợp không cấp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Trường hợp tổ chức, cá nhân có cơ sở sản xuất, kinh doanh hóa chất tại địa phương khác với địa phương đặt trụ sở chính, trong thời hạn 03 ngày làm việc kể từ ngày nhận đủ hồ sơ hợp lệ quy định tại khoản 2, khoản 3 và khoản 4 Điều 12 Nghị định số 33/2024/NĐ-CP, cơ quan có thẩm quyền cấp Giấy phép có trách nhiệm gửi bản sao hồ sơ đề nghị cấp Giấy phép của tổ chức, cá nhân để lấy ý kiến của Ủy ban nhân dân cấp tỉnh. Trong thời hạn 09 ngày làm việc kể từ ngày nhận được bản sao hồ sơ, Ủy ban nhân dân cấp tỉnh có trách nhiệm kiểm tra điều kiện thực tế đối với các cơ sở sản xuất, kinh doanh hóa chất trên địa bàn quản lý và có ý kiến bằng văn bản về việc đáp ứng điều kiện theo quy định tại Điều 13 Nghị định số 33/2024/NĐ-CP. Cơ quan có thẩm quyền cấp Giấy phép có trách nhiệm xem xét, thẩm định hồ sơ và cấp Giấy phép cho tổ chức, cá nhân không muộn hơn 03 ngày làm việc, kể từ ngày nhận văn bản của Ủy ban nhân dân cấp tỉnh về việc đã đáp ứng đủ điều kiện, đồng thời gửi 01 bản cho Ủy ban nhân dân cấp tỉnh để phối hợp quản lý. Trường hợp không cấp Giấy phép, cơ quan có thẩm quyền cấp Giấy chứng nhận phải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lastRenderedPageBreak/>
        <w:t>- Trường hợp sản xuất, kinh doanh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Sau khi cấp phép, Ủy ban nhân dân cấp tỉnh gửi 01 bản Giấy phép về Bộ quản lý nhà nước chuyên ngành để phối hợp theo dõi, quản lý.</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Trình tự, thủ tục về cấp lại Giấy phép sản xuất, kinh doanh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Giấy phép sản xuất, kinh doanh hóa chất Bảng 2, hóa chất Bảng 3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cấp lại Giấy phép cho tổ chức, cá nhân đồng thời gửi 01 bản cho Bộ quản lý nhà nước chuyên ngành để phối hợp theo dõi, quản lý. Trường hợp không cấp lại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c) Trình tự, thủ tục về cấp điều chỉnh Giấy phép sản xuất, kinh doanh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có thay đổi địa điểm cơ sở sản xuất, kinh doanh hóa chất; loại hình, quy mô, chủng loại hóa chất, tổ chức, cá nhân lập 01 bộ hồ sơ đề nghị điều chỉnh Giấy phép và gửi Ủy ban nhân dân cấp tỉnh nhận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điều chỉnh Giấy phép: Văn bản đề nghị điều chỉnh Giấy phép; bản chính Giấy phép đã được cấp; giấy tờ, tài liệu chứng minh việc đáp ứng được điều kiện sản xuất, kinh doanh đối với các nội dung điều chỉnh;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Trình tự, thủ tục điều chỉnh Giấy phép như cấp mới Giấy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7. Trình tự, thủ tục về cấp, cấp lại, cấp điều chỉnh, gia hạn Giấy phép xuất khẩu, nhập khẩu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a) Trình tự, thủ tục về cấp Giấy phép xuất khẩu, nhập khẩu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Tổ chức, cá nhân đề nghị cấp Giấy phép lập 01 bộ hồ sơ quy định khoản 2 Điều 19 Nghị định số 33/2024/NĐ-CP gửi qua đường bưu chính hoặc nộp trực tiếp hoặc qua hệ thống dịch vụ công trực tuyến đến Ủy ban nhân dân cấp tỉnh;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07 ngày làm việc kể từ ngày nhận được hồ sơ đầy đủ, Ủy ban nhân dân cấp tỉnh kiểm tra và cấp Giấy phép xuất khẩu, nhập khẩu hóa chất Bảng 2, hóa chất Bảng 3. Trường hợp không cấp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Giấy phép xuất khẩu, nhập khẩu hóa chất Bảng 2, hóa chất Bảng 3 quy định tại Mẫu số 04 Phụ lục II ban hành kèm theo Nghị định số 33/2024/NĐ-CP và có thời hạn 06 tháng kể từ ngày cấp;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xml:space="preserve">- Trường hợp xuất khẩu, nhập khẩu hóa chất Bảng 1,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w:t>
      </w:r>
      <w:r w:rsidRPr="004E5810">
        <w:rPr>
          <w:rFonts w:ascii="Arial" w:eastAsia="Times New Roman" w:hAnsi="Arial" w:cs="Arial"/>
          <w:color w:val="000000"/>
          <w:kern w:val="0"/>
          <w:sz w:val="20"/>
          <w:szCs w:val="20"/>
          <w14:ligatures w14:val="none"/>
        </w:rPr>
        <w:lastRenderedPageBreak/>
        <w:t>gian cấp phép. Quá thời hạn trên, nếu Bộ quản lý nhà nước chuyên ngành không có ý kiến góp ý bằng văn bản thì được coi là đồng ý với đề nghị cấp phép của tổ chức, cá nhân.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Miễn trừ cấp Giấy phép xuất khẩu, nhập khẩu đối với hóa chất Bảng 2 và hóa chất Bảng 3 có nồng độ dưới 1%.</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c) Trình tự, thủ tục về cấp lại Giấy phép xuất khẩu, nhập khẩu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Giấy phép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cấp lại Giấy phép cho tổ chức, cá nhân. Trường hợp không cấp lại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Thời hạn của Giấy phép cấp lại bằng thời hạn còn lại của Giấy phép đã cấp.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d) Trình tự, thủ tục về cấp điều chỉnh Giấy phép xuất khẩu, nhập khẩu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Trường hợp thay đổi nội dung hợp đồng, thỏa thuận mua bán, đơn đặt hàng, bản ghi nhớ hoặc hóa đơn, tổ chức, cá nhân lập 01 bộ hồ sơ đề nghị điều chỉnh Giấy phép và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cấp điều chỉnh Giấy phép bao gồm: Văn bản đề nghị cấp điều chỉnh Giấy phép; giấy tờ, tài liệu xác nhận đối với các nội dung điều chỉnh;</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Thời hạn Giấy phép cấp điều chỉnh thực hiện như cấp mới Giấy phép.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đ) Trình tự, thủ tục về gia hạn Giấy phép xuất khẩu, nhập khẩu hóa chất Bảng 2, hóa chất Bảng 3:</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Giấy phép được gia hạn trong trường hợp hết thời hạn ghi trong Giấy phép xuất khẩu, nhập khẩu nhưng việc xuất khẩu, nhập khẩu chưa thực hiện được hoặc thực hiện chưa xong. Giấy phép chỉ được gia hạn 01 lần;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Trước khi Giấy phép hết hạn tối thiểu 05 ngày làm việc, tổ chức, cá nhân có nhu cầu gia hạn Giấy phép phải lập 01 bộ hồ sơ đề nghị gia hạn Giấy phép gửi Ủy ban nhân dân cấp tỉnh qua đường bưu chính hoặc nộp trực tiếp hoặc qua hệ thống dịch vụ công trực tuyến;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Hồ sơ đề nghị gia hạn Giấy phép bao gồm: Văn bản đề nghị gia hạn Giấy phép; bản sao Giấy phép đã được cấp;</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Trong thời hạn 05 ngày làm việc kể từ ngày nhận đủ hồ sơ hợp lệ, Ủy ban nhân dân cấp tỉnh kiểm tra, gia hạn Giấy phép cho tổ chức, cá nhân. Trường hợp không gia hạn Giấy phép, Ủy ban nhân dân cấp tỉnh có văn bản trả lời, nêu rõ lý do;</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 Giấy phép được gia hạn không quá 06 tháng kể từ ngày cấp phép gia hạn.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e) Việc tiếp nhận hồ sơ, cấp, cấp lại, cấp điều chỉnh, gia hạn Giấy phép nhập khẩu, xuất khẩu hóa chất Bảng 2, hóa chất Bảng 3 thực hiện thông qua Cổng thông tin một cửa quốc gia;</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g) Tại thời điểm thực hiện thủ tục nhập khẩu, xuất khẩu hóa chất Bảng 2, hóa chất Bảng 3, tổ chức, cá nhân không phải xuất trình Giấy phép kinh doanh hóa chất Bảng 2, hóa chất Bảng 3 cho cơ quan hải quan.</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b/>
          <w:bCs/>
          <w:color w:val="000000"/>
          <w:kern w:val="0"/>
          <w:sz w:val="20"/>
          <w:szCs w:val="20"/>
          <w14:ligatures w14:val="none"/>
        </w:rPr>
        <w:t>8. Trình tự, thủ tục về phê duyệt Kế hoạch phòng ngừa, ứng phó sự cố hóa chất độc cấp tỉnh thực hiện như sau:</w:t>
      </w:r>
    </w:p>
    <w:p w:rsidR="004E5810"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lastRenderedPageBreak/>
        <w:t>a) Cơ quan chuyên môn quản lý về hóa chất thuộc Ủy ban nhân dân cấp tỉnh chủ trì, phối hợp với cơ quan, tổ chức có liên quan xây dựng Kế hoạch phòng ngừa ứng phó sự cố hóa chất độc cấp tỉnh trình Ủy ban nhân dân cấp tỉnh phê duyệt;</w:t>
      </w:r>
    </w:p>
    <w:p w:rsidR="00B777E5" w:rsidRPr="004E5810" w:rsidRDefault="004E5810" w:rsidP="004E5810">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4E5810">
        <w:rPr>
          <w:rFonts w:ascii="Arial" w:eastAsia="Times New Roman" w:hAnsi="Arial" w:cs="Arial"/>
          <w:color w:val="000000"/>
          <w:kern w:val="0"/>
          <w:sz w:val="20"/>
          <w:szCs w:val="20"/>
          <w14:ligatures w14:val="none"/>
        </w:rPr>
        <w:t>b) Trong thời hạn 15 ngày làm việc kể từ ngày nhận được dự thảo Kế hoạch phòng ngừa ứng phó sự cố hóa chất độc cấp tỉnh theo quy định tại điểm a khoản này, Ủy ban nhân dân cấp tỉnh xem xét, phê duyệt Kế hoạch phòng ngừa, ứng phó sự cố hóa chất độc cấp tỉnh.</w:t>
      </w:r>
    </w:p>
    <w:sectPr w:rsidR="00B777E5" w:rsidRPr="004E5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4E5810"/>
    <w:rsid w:val="00B777E5"/>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3511</Words>
  <Characters>20015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2025-09-05T02:45:00Z</dcterms:created>
  <dcterms:modified xsi:type="dcterms:W3CDTF">2025-09-05T02:45:00Z</dcterms:modified>
</cp:coreProperties>
</file>